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AFFDF" w14:textId="77777777" w:rsidR="007710A0" w:rsidRDefault="00C7706A">
      <w:pPr>
        <w:pStyle w:val="a3"/>
        <w:widowControl/>
        <w:spacing w:beforeAutospacing="0" w:afterAutospacing="0" w:line="360" w:lineRule="auto"/>
        <w:rPr>
          <w:rFonts w:ascii="宋体" w:eastAsia="宋体" w:hAnsi="宋体" w:cs="宋体"/>
          <w:b/>
          <w:bCs/>
          <w:color w:val="000000"/>
          <w:sz w:val="28"/>
          <w:szCs w:val="28"/>
        </w:rPr>
      </w:pPr>
      <w:r>
        <w:rPr>
          <w:rFonts w:ascii="宋体" w:eastAsia="宋体" w:hAnsi="宋体" w:cs="宋体" w:hint="eastAsia"/>
          <w:b/>
          <w:bCs/>
          <w:color w:val="000000"/>
          <w:sz w:val="28"/>
          <w:szCs w:val="28"/>
        </w:rPr>
        <w:t>附件</w:t>
      </w:r>
      <w:r>
        <w:rPr>
          <w:rFonts w:ascii="宋体" w:eastAsia="宋体" w:hAnsi="宋体" w:cs="宋体" w:hint="eastAsia"/>
          <w:b/>
          <w:bCs/>
          <w:color w:val="000000"/>
          <w:sz w:val="28"/>
          <w:szCs w:val="28"/>
        </w:rPr>
        <w:t>1</w:t>
      </w:r>
    </w:p>
    <w:p w14:paraId="0F26720D"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b/>
          <w:bCs/>
          <w:color w:val="000000"/>
          <w:sz w:val="28"/>
          <w:szCs w:val="28"/>
        </w:rPr>
        <w:t>第</w:t>
      </w:r>
      <w:r>
        <w:rPr>
          <w:rFonts w:ascii="宋体" w:eastAsia="宋体" w:hAnsi="宋体" w:cs="宋体" w:hint="eastAsia"/>
          <w:b/>
          <w:bCs/>
          <w:color w:val="000000"/>
          <w:sz w:val="28"/>
          <w:szCs w:val="28"/>
        </w:rPr>
        <w:t>一</w:t>
      </w:r>
      <w:r>
        <w:rPr>
          <w:rFonts w:ascii="宋体" w:eastAsia="宋体" w:hAnsi="宋体" w:cs="宋体" w:hint="eastAsia"/>
          <w:b/>
          <w:bCs/>
          <w:color w:val="000000"/>
          <w:sz w:val="28"/>
          <w:szCs w:val="28"/>
        </w:rPr>
        <w:t>届</w:t>
      </w:r>
      <w:r>
        <w:rPr>
          <w:rFonts w:ascii="宋体" w:eastAsia="宋体" w:hAnsi="宋体" w:cs="宋体" w:hint="eastAsia"/>
          <w:b/>
          <w:bCs/>
          <w:color w:val="000000"/>
          <w:sz w:val="28"/>
          <w:szCs w:val="28"/>
        </w:rPr>
        <w:t>设备智能运维</w:t>
      </w:r>
      <w:r>
        <w:rPr>
          <w:rFonts w:ascii="宋体" w:eastAsia="宋体" w:hAnsi="宋体" w:cs="宋体" w:hint="eastAsia"/>
          <w:b/>
          <w:bCs/>
          <w:color w:val="000000"/>
          <w:sz w:val="28"/>
          <w:szCs w:val="28"/>
        </w:rPr>
        <w:t>创新成果报告撰写要求</w:t>
      </w:r>
    </w:p>
    <w:p w14:paraId="6376E5AC" w14:textId="77777777" w:rsidR="007710A0" w:rsidRDefault="00C7706A">
      <w:pPr>
        <w:pStyle w:val="a3"/>
        <w:widowControl/>
        <w:spacing w:beforeAutospacing="0" w:afterAutospacing="0" w:line="360" w:lineRule="auto"/>
        <w:ind w:firstLineChars="200" w:firstLine="480"/>
        <w:rPr>
          <w:rFonts w:ascii="宋体" w:eastAsia="宋体" w:hAnsi="宋体" w:cs="宋体"/>
          <w:color w:val="000000"/>
        </w:rPr>
      </w:pPr>
      <w:r>
        <w:rPr>
          <w:rFonts w:ascii="宋体" w:eastAsia="宋体" w:hAnsi="宋体" w:cs="宋体" w:hint="eastAsia"/>
          <w:color w:val="000000"/>
        </w:rPr>
        <w:t>第</w:t>
      </w:r>
      <w:r>
        <w:rPr>
          <w:rFonts w:ascii="宋体" w:eastAsia="宋体" w:hAnsi="宋体" w:cs="宋体" w:hint="eastAsia"/>
          <w:color w:val="000000"/>
        </w:rPr>
        <w:t>一</w:t>
      </w:r>
      <w:r>
        <w:rPr>
          <w:rFonts w:ascii="宋体" w:eastAsia="宋体" w:hAnsi="宋体" w:cs="宋体" w:hint="eastAsia"/>
          <w:color w:val="000000"/>
        </w:rPr>
        <w:t>届</w:t>
      </w:r>
      <w:r>
        <w:rPr>
          <w:rFonts w:ascii="宋体" w:eastAsia="宋体" w:hAnsi="宋体" w:cs="宋体" w:hint="eastAsia"/>
          <w:color w:val="000000"/>
        </w:rPr>
        <w:t>设备智能运维</w:t>
      </w:r>
      <w:r>
        <w:rPr>
          <w:rFonts w:ascii="宋体" w:eastAsia="宋体" w:hAnsi="宋体" w:cs="宋体" w:hint="eastAsia"/>
          <w:color w:val="000000"/>
        </w:rPr>
        <w:t>创新成果（以下简称成果）评审过程中，在审核申报表的基础上，评审组主要针对申报企业提供的成果主报告进行评议。成果主报告的撰写体例、内容表述，既不同于一般的工作总结、经验介绍、新闻报道，也不同于学术论文，它反映的是企业智能制造创新实践的理论总结。结合创新成果审定和推广需要，现提出撰写要点如下：</w:t>
      </w:r>
    </w:p>
    <w:p w14:paraId="28FDDE2F"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一、撰写准备</w:t>
      </w:r>
    </w:p>
    <w:p w14:paraId="070E52B8"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．认真分析企业智能制造创新的成功之道，根据企业最有效的管理经验确定选题范围。</w:t>
      </w:r>
    </w:p>
    <w:p w14:paraId="409C4027"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．检索最新学术观点，了解智能制造创新趋势。</w:t>
      </w:r>
    </w:p>
    <w:p w14:paraId="6DE2A924"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．成果主创人员与主要参与人员进行讨论。</w:t>
      </w:r>
    </w:p>
    <w:p w14:paraId="3C610ED0"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．确定主报告执笔人。</w:t>
      </w:r>
    </w:p>
    <w:p w14:paraId="427A1D9B"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二、报告结构</w:t>
      </w:r>
    </w:p>
    <w:p w14:paraId="1493E229"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应围绕为什么要实施智能制造创新、如何有效实施、实施后取得了哪些变化及效益来撰写。主报告原则上由题目、企业简介和正文（包括实施背景、内涵和主要做法、实施效果）等部分组成。</w:t>
      </w:r>
    </w:p>
    <w:p w14:paraId="65793038"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．题目。成果项目名称不超字（不含副标题），要鲜明地反映出成果的核心内容及特色，概括为一句话，但不要出现本企业名称、创造人姓名以及创新成果内容的字母缩写等，也不要以“×</w:t>
      </w:r>
    </w:p>
    <w:p w14:paraId="4B47C953"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×模式”、“××法”等命名。</w:t>
      </w:r>
    </w:p>
    <w:p w14:paraId="2CC72EF8" w14:textId="63E7862B" w:rsidR="007710A0" w:rsidRPr="00C7706A" w:rsidRDefault="00C7706A">
      <w:pPr>
        <w:pStyle w:val="a3"/>
        <w:widowControl/>
        <w:spacing w:beforeAutospacing="0" w:afterAutospacing="0" w:line="360" w:lineRule="auto"/>
        <w:rPr>
          <w:rFonts w:ascii="宋体" w:eastAsia="宋体" w:hAnsi="宋体" w:cs="宋体"/>
          <w:color w:val="000000" w:themeColor="text1"/>
        </w:rPr>
      </w:pPr>
      <w:r>
        <w:rPr>
          <w:rFonts w:ascii="宋体" w:eastAsia="宋体" w:hAnsi="宋体" w:cs="宋体" w:hint="eastAsia"/>
          <w:color w:val="000000"/>
        </w:rPr>
        <w:t>．企业简介。主要反映企业的总体状况</w:t>
      </w:r>
      <w:r w:rsidRPr="00C7706A">
        <w:rPr>
          <w:rFonts w:ascii="宋体" w:eastAsia="宋体" w:hAnsi="宋体" w:cs="宋体" w:hint="eastAsia"/>
          <w:color w:val="000000" w:themeColor="text1"/>
        </w:rPr>
        <w:t>（1</w:t>
      </w:r>
      <w:r w:rsidRPr="00C7706A">
        <w:rPr>
          <w:rFonts w:ascii="宋体" w:eastAsia="宋体" w:hAnsi="宋体" w:cs="宋体"/>
          <w:color w:val="000000" w:themeColor="text1"/>
        </w:rPr>
        <w:t>50</w:t>
      </w:r>
      <w:r w:rsidRPr="00C7706A">
        <w:rPr>
          <w:rFonts w:ascii="宋体" w:eastAsia="宋体" w:hAnsi="宋体" w:cs="宋体" w:hint="eastAsia"/>
          <w:color w:val="000000" w:themeColor="text1"/>
        </w:rPr>
        <w:t>字左右</w:t>
      </w:r>
      <w:r w:rsidRPr="00C7706A">
        <w:rPr>
          <w:rFonts w:ascii="宋体" w:eastAsia="宋体" w:hAnsi="宋体" w:cs="宋体" w:hint="eastAsia"/>
          <w:color w:val="000000" w:themeColor="text1"/>
        </w:rPr>
        <w:t>）</w:t>
      </w:r>
      <w:r w:rsidRPr="00C7706A">
        <w:rPr>
          <w:rFonts w:ascii="宋体" w:eastAsia="宋体" w:hAnsi="宋体" w:cs="宋体" w:hint="eastAsia"/>
          <w:color w:val="000000" w:themeColor="text1"/>
        </w:rPr>
        <w:t>，包含企业所属行业、地区和</w:t>
      </w:r>
      <w:r w:rsidRPr="00C7706A">
        <w:rPr>
          <w:rFonts w:ascii="宋体" w:eastAsia="宋体" w:hAnsi="宋体" w:cs="宋体" w:hint="eastAsia"/>
          <w:color w:val="000000" w:themeColor="text1"/>
        </w:rPr>
        <w:t>产权性质、主要业务、规模、效益及行业地位等内容。</w:t>
      </w:r>
    </w:p>
    <w:p w14:paraId="5EFA9551" w14:textId="77777777" w:rsidR="007710A0" w:rsidRPr="00C7706A" w:rsidRDefault="00C7706A">
      <w:pPr>
        <w:pStyle w:val="a3"/>
        <w:widowControl/>
        <w:spacing w:beforeAutospacing="0" w:afterAutospacing="0" w:line="360" w:lineRule="auto"/>
        <w:rPr>
          <w:rFonts w:ascii="宋体" w:eastAsia="宋体" w:hAnsi="宋体" w:cs="宋体"/>
          <w:color w:val="000000" w:themeColor="text1"/>
        </w:rPr>
      </w:pPr>
      <w:r w:rsidRPr="00C7706A">
        <w:rPr>
          <w:rFonts w:ascii="宋体" w:eastAsia="宋体" w:hAnsi="宋体" w:cs="宋体" w:hint="eastAsia"/>
          <w:color w:val="000000" w:themeColor="text1"/>
        </w:rPr>
        <w:t>．实施背景。主要介绍为什么实施本项创新，分析当时面临的问题，反映企业开展创新的必要性、迫切性和所要达到的目标。</w:t>
      </w:r>
    </w:p>
    <w:p w14:paraId="55E413AC" w14:textId="02DC9908" w:rsidR="007710A0" w:rsidRDefault="00C7706A">
      <w:pPr>
        <w:pStyle w:val="a3"/>
        <w:widowControl/>
        <w:spacing w:beforeAutospacing="0" w:afterAutospacing="0" w:line="360" w:lineRule="auto"/>
        <w:rPr>
          <w:rFonts w:ascii="宋体" w:eastAsia="宋体" w:hAnsi="宋体" w:cs="宋体"/>
          <w:color w:val="000000"/>
        </w:rPr>
      </w:pPr>
      <w:r w:rsidRPr="00C7706A">
        <w:rPr>
          <w:rFonts w:ascii="宋体" w:eastAsia="宋体" w:hAnsi="宋体" w:cs="宋体" w:hint="eastAsia"/>
          <w:color w:val="000000" w:themeColor="text1"/>
        </w:rPr>
        <w:t>．内涵和主要做法。成果内涵</w:t>
      </w:r>
      <w:bookmarkStart w:id="0" w:name="_GoBack"/>
      <w:bookmarkEnd w:id="0"/>
      <w:r w:rsidRPr="00C7706A">
        <w:rPr>
          <w:rFonts w:ascii="宋体" w:eastAsia="宋体" w:hAnsi="宋体" w:cs="宋体" w:hint="eastAsia"/>
          <w:color w:val="000000" w:themeColor="text1"/>
        </w:rPr>
        <w:t>主要反映本项成果创新的基本内容和特色，需要高度概括、反复提炼</w:t>
      </w:r>
      <w:r w:rsidRPr="00C7706A">
        <w:rPr>
          <w:rFonts w:ascii="宋体" w:eastAsia="宋体" w:hAnsi="宋体" w:cs="宋体" w:hint="eastAsia"/>
          <w:color w:val="000000" w:themeColor="text1"/>
        </w:rPr>
        <w:t>；主要做法作为核心内容，</w:t>
      </w:r>
      <w:r w:rsidRPr="00C7706A">
        <w:rPr>
          <w:rFonts w:ascii="宋体" w:eastAsia="宋体" w:hAnsi="宋体" w:cs="宋体" w:hint="eastAsia"/>
          <w:color w:val="000000" w:themeColor="text1"/>
        </w:rPr>
        <w:t>一般分</w:t>
      </w:r>
      <w:r w:rsidRPr="00C7706A">
        <w:rPr>
          <w:rFonts w:ascii="宋体" w:eastAsia="宋体" w:hAnsi="宋体" w:cs="宋体" w:hint="eastAsia"/>
          <w:color w:val="000000" w:themeColor="text1"/>
        </w:rPr>
        <w:t>条来阐述，</w:t>
      </w:r>
      <w:r w:rsidRPr="00C7706A">
        <w:rPr>
          <w:rFonts w:ascii="宋体" w:eastAsia="宋体" w:hAnsi="宋体" w:cs="宋体" w:hint="eastAsia"/>
          <w:color w:val="000000" w:themeColor="text1"/>
        </w:rPr>
        <w:t>包括创新的整体思路、目标或原则、重点创新内容的实施（基本做法）、创新组织和支撑保障等。</w:t>
      </w:r>
      <w:r w:rsidRPr="00C7706A">
        <w:rPr>
          <w:rFonts w:ascii="宋体" w:eastAsia="宋体" w:hAnsi="宋体" w:cs="宋体" w:hint="eastAsia"/>
          <w:color w:val="000000" w:themeColor="text1"/>
        </w:rPr>
        <w:lastRenderedPageBreak/>
        <w:t>每条做法主要</w:t>
      </w:r>
      <w:r w:rsidRPr="00C7706A">
        <w:rPr>
          <w:rFonts w:ascii="宋体" w:eastAsia="宋体" w:hAnsi="宋体" w:cs="宋体" w:hint="eastAsia"/>
          <w:color w:val="000000" w:themeColor="text1"/>
        </w:rPr>
        <w:t>介绍针对什么问题，解决问题的基</w:t>
      </w:r>
      <w:r>
        <w:rPr>
          <w:rFonts w:ascii="宋体" w:eastAsia="宋体" w:hAnsi="宋体" w:cs="宋体" w:hint="eastAsia"/>
          <w:color w:val="000000"/>
        </w:rPr>
        <w:t>本思路是什么，采取的具体解决措施有哪些（适当举例），主要做法应占到整个报告篇幅的。</w:t>
      </w:r>
    </w:p>
    <w:p w14:paraId="09DE65C0"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rPr>
        <w:t>实施效果。主要介绍通过实施本项创新后企业所发生的显著变化，包括管理水平、技术水平、经济效益、社会效益和生态效益的提高。要注意反映出背景中所提到问题的解决情况。</w:t>
      </w:r>
    </w:p>
    <w:p w14:paraId="0F5741A9"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三、文字要求</w:t>
      </w:r>
    </w:p>
    <w:p w14:paraId="39F60009"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．主报告应控制在字左右，并附有目录。报告中未能详述的内容，可以附件的形式加以补充。主报告以第三人称阐述，不可用第一或第二人称，一般采用企业简称，不要以“我们”、“我厂”、“公司”简称。</w:t>
      </w:r>
    </w:p>
    <w:p w14:paraId="2C0ECD16"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．主报告在表述方式上应与一般的工作总结、经验介绍、学术论文和新闻报道有所区别，要围绕主题，突出创新点，不要面面俱到。企业智能制造创新成果来源于实践，要结合企业管理基本原理</w:t>
      </w:r>
    </w:p>
    <w:p w14:paraId="68191927"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对创新活动进行理论阐述，反映出企业管理领域的一定规律，具有科学性、系统性和可操作性。</w:t>
      </w:r>
    </w:p>
    <w:p w14:paraId="39B6C7C2"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．主报告文字表述要科学、准确、清楚、朴素，各类表格、数据、计量单位等要按照公开出版物的标准编排，对过于专业的技术或专门术语要做出解释。报告中应辅以必要的实例、数据和图表。</w:t>
      </w:r>
    </w:p>
    <w:p w14:paraId="2108F696"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．主报告层次不宜太多，尽量不要超过一、（一）、、（）级。图表尽量选用现实状态，过去</w:t>
      </w:r>
      <w:r>
        <w:rPr>
          <w:rFonts w:ascii="宋体" w:eastAsia="宋体" w:hAnsi="宋体" w:cs="宋体" w:hint="eastAsia"/>
          <w:color w:val="000000"/>
        </w:rPr>
        <w:t>状态可以用文字简要介绍。举例说明时，每个问题最好只选取一个例子。</w:t>
      </w:r>
    </w:p>
    <w:p w14:paraId="3A0F704F" w14:textId="77777777" w:rsidR="007710A0" w:rsidRDefault="00C7706A">
      <w:pPr>
        <w:pStyle w:val="a3"/>
        <w:widowControl/>
        <w:spacing w:beforeAutospacing="0" w:afterAutospacing="0" w:line="360" w:lineRule="auto"/>
        <w:rPr>
          <w:rFonts w:ascii="宋体" w:eastAsia="宋体" w:hAnsi="宋体" w:cs="宋体"/>
          <w:color w:val="000000"/>
        </w:rPr>
      </w:pPr>
      <w:r>
        <w:rPr>
          <w:rFonts w:ascii="宋体" w:eastAsia="宋体" w:hAnsi="宋体" w:cs="宋体" w:hint="eastAsia"/>
          <w:color w:val="000000"/>
        </w:rPr>
        <w:t>．成果项目属于节能降耗、降本增效、增收节支类的，必须在申报表相应的栏目中如实填写“投入资金”、“投资回收期”、“实施前后同比效益增加额”、“近两年环比效益增加额”等数据，并在主报告和项目简介中给出计算依据和公式；属于经营管理类基本上没有资金投入和难以计算直接经济效益的安全、环保、质量、标准、软件开发、清洁生产类项目，申报表相应的栏目可填无，但须有应用实施前后情况量化指标对比数据、应用单位评价意见或试验检测报告；属于提高工效类及间接获得经济效益</w:t>
      </w:r>
      <w:r>
        <w:rPr>
          <w:rFonts w:ascii="宋体" w:eastAsia="宋体" w:hAnsi="宋体" w:cs="宋体" w:hint="eastAsia"/>
          <w:color w:val="000000"/>
        </w:rPr>
        <w:t>类的成果，应说明其计算、测定的办法和依据，不得与非管理因素所取得的效益、效率重复计算。</w:t>
      </w:r>
    </w:p>
    <w:p w14:paraId="5AA1CB60" w14:textId="77777777" w:rsidR="007710A0" w:rsidRDefault="007710A0">
      <w:pPr>
        <w:spacing w:line="360" w:lineRule="auto"/>
      </w:pPr>
    </w:p>
    <w:sectPr w:rsidR="00771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MjE3YjM1MWEzYzcyODljODZjNDU2YTU3MDcyODYifQ=="/>
  </w:docVars>
  <w:rsids>
    <w:rsidRoot w:val="007710A0"/>
    <w:rsid w:val="002C2D8F"/>
    <w:rsid w:val="007710A0"/>
    <w:rsid w:val="00C7706A"/>
    <w:rsid w:val="09A5391B"/>
    <w:rsid w:val="638C0296"/>
    <w:rsid w:val="71C830F7"/>
    <w:rsid w:val="79D4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1A7F92-1B9F-4979-939D-CAE9D432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XRH</cp:lastModifiedBy>
  <cp:revision>2</cp:revision>
  <dcterms:created xsi:type="dcterms:W3CDTF">2014-10-29T12:08:00Z</dcterms:created>
  <dcterms:modified xsi:type="dcterms:W3CDTF">2024-08-14T06:12:00Z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95CF2DD5C0534948B2EDDFD6D0CAB8F1_13</vt:lpwstr>
  </property>
</Properties>
</file>